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6D" w:rsidRP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6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AB7D6D">
        <w:rPr>
          <w:rFonts w:ascii="Times New Roman" w:hAnsi="Times New Roman" w:cs="Times New Roman"/>
          <w:b/>
          <w:sz w:val="28"/>
          <w:szCs w:val="28"/>
        </w:rPr>
        <w:t>Midterm</w:t>
      </w:r>
      <w:proofErr w:type="spellEnd"/>
      <w:r w:rsidRPr="00AB7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D6D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Pr="00AB7D6D">
        <w:rPr>
          <w:rFonts w:ascii="Times New Roman" w:hAnsi="Times New Roman" w:cs="Times New Roman"/>
          <w:b/>
          <w:sz w:val="28"/>
          <w:szCs w:val="28"/>
        </w:rPr>
        <w:br/>
        <w:t xml:space="preserve"> по дисциплине «</w:t>
      </w:r>
      <w:r w:rsidR="00ED7FF5">
        <w:rPr>
          <w:rFonts w:ascii="Times New Roman" w:hAnsi="Times New Roman" w:cs="Times New Roman"/>
          <w:b/>
          <w:sz w:val="28"/>
          <w:szCs w:val="28"/>
        </w:rPr>
        <w:t>Гуманистические подходы в практической психологии</w:t>
      </w:r>
      <w:r w:rsidRPr="00AB7D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B7D6D" w:rsidRP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6D">
        <w:rPr>
          <w:rFonts w:ascii="Times New Roman" w:hAnsi="Times New Roman" w:cs="Times New Roman"/>
          <w:sz w:val="28"/>
          <w:szCs w:val="28"/>
        </w:rPr>
        <w:t>Специальность «6М012300- Социальная педагогика и самопознание»</w:t>
      </w:r>
    </w:p>
    <w:p w:rsid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6D">
        <w:rPr>
          <w:rFonts w:ascii="Times New Roman" w:hAnsi="Times New Roman" w:cs="Times New Roman"/>
          <w:sz w:val="28"/>
          <w:szCs w:val="28"/>
        </w:rPr>
        <w:t>Форма обучения    дневная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Форма проведения: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 xml:space="preserve"> «</w:t>
      </w:r>
      <w:proofErr w:type="spellStart"/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>Таке</w:t>
      </w:r>
      <w:proofErr w:type="spellEnd"/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>-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Home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 xml:space="preserve">» 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exam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 xml:space="preserve">Дата сдачи: </w:t>
      </w:r>
      <w:r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8 неделя обучения 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Задание состоит из теоретической и практической части</w:t>
      </w:r>
    </w:p>
    <w:p w:rsidR="00AB7D6D" w:rsidRPr="00B075C3" w:rsidRDefault="00AB7D6D" w:rsidP="005B2BE4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075C3"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Теоретическая часть: </w:t>
      </w:r>
    </w:p>
    <w:p w:rsidR="00AB7D6D" w:rsidRPr="00AB7D6D" w:rsidRDefault="008A1787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>Устный опрос</w:t>
      </w:r>
      <w:r w:rsidR="00AB7D6D"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 по темам </w:t>
      </w:r>
      <w:r w:rsidR="005B2BE4">
        <w:rPr>
          <w:rFonts w:eastAsia="+mn-ea"/>
          <w:color w:val="000000"/>
          <w:kern w:val="24"/>
          <w:sz w:val="28"/>
          <w:szCs w:val="28"/>
          <w:lang w:val="kk-KZ"/>
        </w:rPr>
        <w:t>–</w:t>
      </w:r>
      <w:r w:rsidR="00AB7D6D"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5B2BE4">
        <w:rPr>
          <w:rFonts w:eastAsia="+mn-ea"/>
          <w:color w:val="000000"/>
          <w:kern w:val="24"/>
          <w:sz w:val="28"/>
          <w:szCs w:val="28"/>
          <w:lang w:val="kk-KZ"/>
        </w:rPr>
        <w:t>«</w:t>
      </w:r>
      <w:r w:rsidR="00ED7FF5">
        <w:rPr>
          <w:rFonts w:eastAsia="+mn-ea"/>
          <w:color w:val="000000"/>
          <w:kern w:val="24"/>
          <w:sz w:val="28"/>
          <w:szCs w:val="28"/>
        </w:rPr>
        <w:t>Особенности гуманистического подхода в практической психологии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>Структура сознания</w:t>
      </w:r>
      <w:r w:rsidR="00ED7FF5">
        <w:rPr>
          <w:rFonts w:eastAsia="+mn-ea"/>
          <w:color w:val="000000"/>
          <w:kern w:val="24"/>
          <w:sz w:val="28"/>
          <w:szCs w:val="28"/>
        </w:rPr>
        <w:t>. Практика очищения подсознания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А.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Маслоу</w:t>
      </w:r>
      <w:proofErr w:type="spellEnd"/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 о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метапотребностях</w:t>
      </w:r>
      <w:proofErr w:type="spellEnd"/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метапоталогиях</w:t>
      </w:r>
      <w:proofErr w:type="spellEnd"/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, о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самоактуа</w:t>
      </w:r>
      <w:r w:rsidR="00ED7FF5">
        <w:rPr>
          <w:rFonts w:eastAsia="+mn-ea"/>
          <w:color w:val="000000"/>
          <w:kern w:val="24"/>
          <w:sz w:val="28"/>
          <w:szCs w:val="28"/>
        </w:rPr>
        <w:t>лизации</w:t>
      </w:r>
      <w:proofErr w:type="spellEnd"/>
      <w:r w:rsidR="00ED7FF5">
        <w:rPr>
          <w:rFonts w:eastAsia="+mn-ea"/>
          <w:color w:val="000000"/>
          <w:kern w:val="24"/>
          <w:sz w:val="28"/>
          <w:szCs w:val="28"/>
        </w:rPr>
        <w:t>, об умении слушать себя</w:t>
      </w:r>
      <w:r w:rsidR="005B2BE4">
        <w:rPr>
          <w:rFonts w:eastAsia="+mn-ea"/>
          <w:color w:val="000000"/>
          <w:kern w:val="24"/>
          <w:sz w:val="28"/>
          <w:szCs w:val="28"/>
        </w:rPr>
        <w:t xml:space="preserve">», </w:t>
      </w:r>
      <w:r w:rsidR="00ED7FF5">
        <w:rPr>
          <w:rFonts w:eastAsia="+mn-ea"/>
          <w:color w:val="000000"/>
          <w:kern w:val="24"/>
          <w:sz w:val="28"/>
          <w:szCs w:val="28"/>
        </w:rPr>
        <w:t>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>Иерархическая структура личности в гуманистической психологии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Трансцендентный подход в психологии.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Сверхсознание</w:t>
      </w:r>
      <w:proofErr w:type="spellEnd"/>
      <w:r w:rsidR="00ED7FF5" w:rsidRPr="00ED7FF5">
        <w:rPr>
          <w:rFonts w:eastAsia="+mn-ea"/>
          <w:color w:val="000000"/>
          <w:kern w:val="24"/>
          <w:sz w:val="28"/>
          <w:szCs w:val="28"/>
        </w:rPr>
        <w:t>, совесть и интуиция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>Архетипы К.Г. Юнга как источники общечеловеческой символики духовного мира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ED7FF5" w:rsidRPr="00ED7FF5">
        <w:rPr>
          <w:rFonts w:eastAsia="+mn-ea"/>
          <w:color w:val="000000"/>
          <w:kern w:val="24"/>
          <w:sz w:val="28"/>
          <w:szCs w:val="28"/>
        </w:rPr>
        <w:t xml:space="preserve">Воля к поиску смысла жизни как проявление духовной природы человека (Творчество </w:t>
      </w:r>
      <w:proofErr w:type="spellStart"/>
      <w:r w:rsidR="00ED7FF5" w:rsidRPr="00ED7FF5">
        <w:rPr>
          <w:rFonts w:eastAsia="+mn-ea"/>
          <w:color w:val="000000"/>
          <w:kern w:val="24"/>
          <w:sz w:val="28"/>
          <w:szCs w:val="28"/>
        </w:rPr>
        <w:t>В.Франкла</w:t>
      </w:r>
      <w:proofErr w:type="spellEnd"/>
      <w:r w:rsidR="00ED7FF5" w:rsidRPr="00ED7FF5">
        <w:rPr>
          <w:rFonts w:eastAsia="+mn-ea"/>
          <w:color w:val="000000"/>
          <w:kern w:val="24"/>
          <w:sz w:val="28"/>
          <w:szCs w:val="28"/>
        </w:rPr>
        <w:t>)</w:t>
      </w:r>
      <w:r w:rsidR="005B2BE4">
        <w:rPr>
          <w:rFonts w:eastAsia="+mn-ea"/>
          <w:color w:val="000000"/>
          <w:kern w:val="24"/>
          <w:sz w:val="28"/>
          <w:szCs w:val="28"/>
        </w:rPr>
        <w:t>»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.</w:t>
      </w:r>
    </w:p>
    <w:p w:rsidR="00B075C3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C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E4" w:rsidRPr="005B2BE4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рочитать</w:t>
      </w:r>
      <w:r w:rsidR="005B2BE4">
        <w:rPr>
          <w:rFonts w:ascii="Times New Roman" w:hAnsi="Times New Roman" w:cs="Times New Roman"/>
          <w:sz w:val="28"/>
          <w:szCs w:val="28"/>
        </w:rPr>
        <w:t xml:space="preserve"> книгу </w:t>
      </w:r>
      <w:proofErr w:type="spellStart"/>
      <w:r w:rsidR="00ED7FF5">
        <w:rPr>
          <w:rFonts w:ascii="Times New Roman" w:hAnsi="Times New Roman" w:cs="Times New Roman"/>
          <w:sz w:val="28"/>
          <w:szCs w:val="28"/>
        </w:rPr>
        <w:t>Э.Толле</w:t>
      </w:r>
      <w:proofErr w:type="spellEnd"/>
      <w:r w:rsidR="005B2BE4">
        <w:rPr>
          <w:rFonts w:ascii="Times New Roman" w:hAnsi="Times New Roman" w:cs="Times New Roman"/>
          <w:sz w:val="28"/>
          <w:szCs w:val="28"/>
        </w:rPr>
        <w:t xml:space="preserve"> «</w:t>
      </w:r>
      <w:r w:rsidR="00ED7FF5">
        <w:rPr>
          <w:rFonts w:ascii="Times New Roman" w:hAnsi="Times New Roman" w:cs="Times New Roman"/>
          <w:sz w:val="28"/>
          <w:szCs w:val="28"/>
        </w:rPr>
        <w:t>Новая земля</w:t>
      </w:r>
      <w:r w:rsidR="005B2BE4">
        <w:rPr>
          <w:rFonts w:ascii="Times New Roman" w:hAnsi="Times New Roman" w:cs="Times New Roman"/>
          <w:sz w:val="28"/>
          <w:szCs w:val="28"/>
        </w:rPr>
        <w:t xml:space="preserve">». 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</w:rPr>
        <w:t xml:space="preserve">Написать эссе-отзыв о прочитанной книге. 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Рекомендации к </w:t>
      </w:r>
      <w:r w:rsidR="005B2BE4">
        <w:rPr>
          <w:rFonts w:ascii="Times New Roman" w:hAnsi="Times New Roman" w:cs="Times New Roman"/>
          <w:sz w:val="28"/>
          <w:szCs w:val="28"/>
        </w:rPr>
        <w:t>написанию эссе</w:t>
      </w:r>
      <w:r w:rsidR="005B2BE4" w:rsidRPr="005B2BE4">
        <w:rPr>
          <w:rFonts w:ascii="Times New Roman" w:hAnsi="Times New Roman" w:cs="Times New Roman"/>
          <w:sz w:val="28"/>
          <w:szCs w:val="28"/>
        </w:rPr>
        <w:t>:</w:t>
      </w:r>
    </w:p>
    <w:p w:rsidR="005B2BE4" w:rsidRDefault="005B2BE4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2BE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Прочитать книгу</w:t>
      </w:r>
      <w:r w:rsidR="008A1787">
        <w:rPr>
          <w:rFonts w:ascii="Times New Roman" w:hAnsi="Times New Roman" w:cs="Times New Roman"/>
          <w:sz w:val="28"/>
          <w:szCs w:val="28"/>
        </w:rPr>
        <w:t xml:space="preserve"> </w:t>
      </w:r>
      <w:r w:rsidR="008A1787" w:rsidRPr="008A1787">
        <w:t xml:space="preserve"> </w:t>
      </w:r>
      <w:proofErr w:type="spellStart"/>
      <w:r w:rsidR="00ED7FF5" w:rsidRPr="00ED7FF5">
        <w:rPr>
          <w:rFonts w:ascii="Times New Roman" w:hAnsi="Times New Roman" w:cs="Times New Roman"/>
          <w:sz w:val="28"/>
          <w:szCs w:val="28"/>
        </w:rPr>
        <w:t>Э.Толле</w:t>
      </w:r>
      <w:proofErr w:type="spellEnd"/>
      <w:r w:rsidR="00ED7FF5" w:rsidRPr="00ED7FF5">
        <w:rPr>
          <w:rFonts w:ascii="Times New Roman" w:hAnsi="Times New Roman" w:cs="Times New Roman"/>
          <w:sz w:val="28"/>
          <w:szCs w:val="28"/>
        </w:rPr>
        <w:t xml:space="preserve"> «Новая земля»</w:t>
      </w:r>
      <w:r w:rsidR="008A1787" w:rsidRPr="008A17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787" w:rsidRDefault="005B2BE4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Написать </w:t>
      </w:r>
      <w:r w:rsidR="008A1787">
        <w:rPr>
          <w:rFonts w:ascii="Times New Roman" w:hAnsi="Times New Roman" w:cs="Times New Roman"/>
          <w:sz w:val="28"/>
          <w:szCs w:val="28"/>
        </w:rPr>
        <w:t>эссе, отвечая на вопросы:</w:t>
      </w:r>
    </w:p>
    <w:p w:rsidR="008A1787" w:rsidRDefault="008C6D28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природа ума и эго, каковы роли эго</w:t>
      </w:r>
      <w:r w:rsidR="008A1787">
        <w:rPr>
          <w:rFonts w:ascii="Times New Roman" w:hAnsi="Times New Roman" w:cs="Times New Roman"/>
          <w:sz w:val="28"/>
          <w:szCs w:val="28"/>
        </w:rPr>
        <w:t>?</w:t>
      </w:r>
    </w:p>
    <w:p w:rsidR="008A1787" w:rsidRDefault="008C6D28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болевое тело</w:t>
      </w:r>
      <w:r w:rsidR="008A1787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8A1787" w:rsidRDefault="008C6D28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новое сознание, присутствие, </w:t>
      </w:r>
      <w:proofErr w:type="spellStart"/>
      <w:r w:rsidR="00393F48">
        <w:rPr>
          <w:rFonts w:ascii="Times New Roman" w:hAnsi="Times New Roman" w:cs="Times New Roman"/>
          <w:sz w:val="28"/>
          <w:szCs w:val="28"/>
        </w:rPr>
        <w:t>осознавание</w:t>
      </w:r>
      <w:proofErr w:type="spellEnd"/>
      <w:r w:rsidR="008A1787">
        <w:rPr>
          <w:rFonts w:ascii="Times New Roman" w:hAnsi="Times New Roman" w:cs="Times New Roman"/>
          <w:sz w:val="28"/>
          <w:szCs w:val="28"/>
        </w:rPr>
        <w:t>?</w:t>
      </w:r>
    </w:p>
    <w:p w:rsidR="008A1787" w:rsidRDefault="00393F48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пробужденное действие</w:t>
      </w:r>
      <w:r w:rsidR="008A1787">
        <w:rPr>
          <w:rFonts w:ascii="Times New Roman" w:hAnsi="Times New Roman" w:cs="Times New Roman"/>
          <w:sz w:val="28"/>
          <w:szCs w:val="28"/>
        </w:rPr>
        <w:t>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93F48">
        <w:rPr>
          <w:rFonts w:ascii="Times New Roman" w:hAnsi="Times New Roman" w:cs="Times New Roman"/>
          <w:sz w:val="28"/>
          <w:szCs w:val="28"/>
        </w:rPr>
        <w:t>мне понравилось в книге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3F48" w:rsidRDefault="00393F48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 взять в практику своей жизни?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 о прочитанном произведении.</w:t>
      </w:r>
    </w:p>
    <w:p w:rsidR="005B2BE4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B2BE4">
        <w:rPr>
          <w:rFonts w:ascii="Times New Roman" w:hAnsi="Times New Roman" w:cs="Times New Roman"/>
          <w:sz w:val="28"/>
          <w:szCs w:val="28"/>
        </w:rPr>
        <w:t>Эссе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B2BE4">
        <w:rPr>
          <w:rFonts w:ascii="Times New Roman" w:hAnsi="Times New Roman" w:cs="Times New Roman"/>
          <w:sz w:val="28"/>
          <w:szCs w:val="28"/>
        </w:rPr>
        <w:t>о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быть объемом не менее двух страниц формата А-4, шрифт 14</w:t>
      </w:r>
      <w:r w:rsidR="005B2BE4">
        <w:rPr>
          <w:rFonts w:ascii="Times New Roman" w:hAnsi="Times New Roman" w:cs="Times New Roman"/>
          <w:sz w:val="28"/>
          <w:szCs w:val="28"/>
        </w:rPr>
        <w:t>,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BE4">
        <w:rPr>
          <w:rFonts w:ascii="Times New Roman" w:hAnsi="Times New Roman" w:cs="Times New Roman"/>
          <w:sz w:val="28"/>
          <w:szCs w:val="28"/>
          <w:lang w:val="en-US"/>
        </w:rPr>
        <w:t>Romen</w:t>
      </w:r>
      <w:proofErr w:type="spellEnd"/>
      <w:r w:rsid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 w:rsidRPr="005B2BE4">
        <w:rPr>
          <w:rFonts w:ascii="Times New Roman" w:hAnsi="Times New Roman" w:cs="Times New Roman"/>
          <w:sz w:val="28"/>
          <w:szCs w:val="28"/>
        </w:rPr>
        <w:t>.</w:t>
      </w:r>
    </w:p>
    <w:p w:rsidR="00945350" w:rsidRPr="00AB7D6D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787">
        <w:rPr>
          <w:rFonts w:ascii="Times New Roman" w:hAnsi="Times New Roman" w:cs="Times New Roman"/>
          <w:b/>
          <w:sz w:val="28"/>
          <w:szCs w:val="28"/>
        </w:rPr>
        <w:t>Особенности проведения экзамена: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  <w:r w:rsidR="008A1787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B075C3">
        <w:rPr>
          <w:rFonts w:ascii="Times New Roman" w:hAnsi="Times New Roman" w:cs="Times New Roman"/>
          <w:sz w:val="28"/>
          <w:szCs w:val="28"/>
        </w:rPr>
        <w:t xml:space="preserve"> предоставляет выполненное практическое задание на листах формата А-4 на 8 неделе обучения. Дополнительно на экзамене преподаватель задает устные вопросы  (по теоретическому материалу и практическому заданию).</w:t>
      </w:r>
    </w:p>
    <w:sectPr w:rsidR="00945350" w:rsidRPr="00AB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B9"/>
    <w:rsid w:val="00393F48"/>
    <w:rsid w:val="005B2BE4"/>
    <w:rsid w:val="007D23D1"/>
    <w:rsid w:val="008A1787"/>
    <w:rsid w:val="008C4BB9"/>
    <w:rsid w:val="008C6D28"/>
    <w:rsid w:val="00945350"/>
    <w:rsid w:val="00AB7D6D"/>
    <w:rsid w:val="00B075C3"/>
    <w:rsid w:val="00E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3</cp:revision>
  <dcterms:created xsi:type="dcterms:W3CDTF">2018-10-08T07:25:00Z</dcterms:created>
  <dcterms:modified xsi:type="dcterms:W3CDTF">2018-10-10T17:14:00Z</dcterms:modified>
</cp:coreProperties>
</file>